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The Waffle House in East Atlanta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waffle machines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Melodically slap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 reliable rhythm,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 steady beat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Among the loud laughs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And redundant shakes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Of far-off blenders.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Tired boys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In dirty dress shirts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Sloppily harrass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Their coke bottles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And scarf down hash browns with ketchup.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At the next booth over,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 boy laughs,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 daring and spontaneous shriek 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That falls readily in line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With the strange song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Of midnight workers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There for the extra pay.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Cheerleaders fix their skirts as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Makeup smears and laughter dies,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Flecks of mascara strewn across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Pale cheeks like flutters of black snow.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As the windows become cold with late night air,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boys filter out in small groups,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Strutting through the yellow door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In their untamed shirts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And red Georgia caps.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They climb into their second-hand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Pickup trucks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And Jeeps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Painted with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sloppy emblems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Of Senior Year.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cars give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 shake of uncertainty,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And each boy goes home alone,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Praying on the way to get good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News from his dad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alma mater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In a small sealed delivery,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 white envelope in a sea of red.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